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AA62" w14:textId="61D909CF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E7831">
        <w:rPr>
          <w:rFonts w:asciiTheme="minorHAnsi" w:hAnsiTheme="minorHAnsi" w:cstheme="minorHAnsi"/>
          <w:b/>
          <w:bCs/>
        </w:rPr>
        <w:t>Summary of new (2021 ONLY) rules for the child credit</w:t>
      </w:r>
    </w:p>
    <w:p w14:paraId="5E5A24DC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F9E4E37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2021 individual tax returns qualify for a child credit of $3,000 ($3,600 if under 6 at</w:t>
      </w:r>
    </w:p>
    <w:p w14:paraId="172B5AF1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12/31/2021) for children under age 18 on the last day of the year with a social security</w:t>
      </w:r>
    </w:p>
    <w:p w14:paraId="754C838C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number claimed as a dependent on the return. The full amount is refundable. The</w:t>
      </w:r>
    </w:p>
    <w:p w14:paraId="135F9450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increased amounts begin phasing out at $150,000 on a joint return down to $2,000, which</w:t>
      </w:r>
    </w:p>
    <w:p w14:paraId="54C97DAE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begins phasing out at the 2020 levels as before. $112,500 and $75,000 begin the higher</w:t>
      </w:r>
    </w:p>
    <w:p w14:paraId="50E75407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amount phaseouts for heads of household and single returns respectively, also dropping</w:t>
      </w:r>
    </w:p>
    <w:p w14:paraId="558F65E3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to $2,000 and phasing out at the 2020 amounts. This means for 2021 there is a stairstep</w:t>
      </w:r>
    </w:p>
    <w:p w14:paraId="79448B08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phaseout of none up until $150k (MFJ), then partial to a $2,000 safe harbor until $400k</w:t>
      </w:r>
    </w:p>
    <w:p w14:paraId="55969C61" w14:textId="434503E2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MFJ, and complete after that.</w:t>
      </w:r>
    </w:p>
    <w:p w14:paraId="49B2C786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FA136D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Additionally, ARPA requires the IRS to pay ½ of the credit in advance in 6 monthly</w:t>
      </w:r>
    </w:p>
    <w:p w14:paraId="274B84B4" w14:textId="77777777" w:rsid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payments beginning in July, 2021 for individuals maintaining a princip</w:t>
      </w:r>
      <w:r>
        <w:rPr>
          <w:rFonts w:asciiTheme="minorHAnsi" w:hAnsiTheme="minorHAnsi" w:cstheme="minorHAnsi"/>
        </w:rPr>
        <w:t>al</w:t>
      </w:r>
    </w:p>
    <w:p w14:paraId="4DC7FC70" w14:textId="2ED7C91F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 xml:space="preserve"> residence in the</w:t>
      </w:r>
    </w:p>
    <w:p w14:paraId="0C2C253D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United States for over ½ the year. This advance payment will be estimated based on 2020</w:t>
      </w:r>
    </w:p>
    <w:p w14:paraId="149D52C1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returns (2019 if not yet filed) and then reconciled upon filing the 2021 return. The IRS will</w:t>
      </w:r>
    </w:p>
    <w:p w14:paraId="727C756D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have a primary portal open by 7/1/21 where taxpayers can elect out of advance payments</w:t>
      </w:r>
    </w:p>
    <w:p w14:paraId="2BB1C318" w14:textId="6A9D3206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or update their 2021 income, filing status or qualifying children. Key points of new law:</w:t>
      </w:r>
    </w:p>
    <w:p w14:paraId="2B9501EC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964A28" w14:textId="0E778A3D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• One year only (2021) change under current law</w:t>
      </w:r>
    </w:p>
    <w:p w14:paraId="1AFEEEEC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9A7C396" w14:textId="4120A661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• Under age 18 on last day of year</w:t>
      </w:r>
    </w:p>
    <w:p w14:paraId="1C9BBE7E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073046" w14:textId="1DE7A6CA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• Must be a dependent with a social security number by the due date of the return</w:t>
      </w:r>
    </w:p>
    <w:p w14:paraId="5AF66401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A58313" w14:textId="60948FD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• $3,000 per dependent</w:t>
      </w:r>
    </w:p>
    <w:p w14:paraId="1605A066" w14:textId="3EA25CC6" w:rsidR="005E7831" w:rsidRPr="005E7831" w:rsidRDefault="005E7831" w:rsidP="005E783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o $3,600 if dependent is under age 6 at 12/31/2021</w:t>
      </w:r>
    </w:p>
    <w:p w14:paraId="75CDEED8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0E729A4" w14:textId="7850C94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• Fully refundable</w:t>
      </w:r>
    </w:p>
    <w:p w14:paraId="4E46AFE3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8A56DE7" w14:textId="3E5F0A44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E7831">
        <w:rPr>
          <w:rFonts w:asciiTheme="minorHAnsi" w:hAnsiTheme="minorHAnsi" w:cstheme="minorHAnsi"/>
        </w:rPr>
        <w:t xml:space="preserve">• 50% of credit paid in 6 payments in advance </w:t>
      </w:r>
      <w:r w:rsidRPr="005E7831">
        <w:rPr>
          <w:rFonts w:asciiTheme="minorHAnsi" w:hAnsiTheme="minorHAnsi" w:cstheme="minorHAnsi"/>
          <w:b/>
          <w:bCs/>
        </w:rPr>
        <w:t>beginning 7/15/2021</w:t>
      </w:r>
    </w:p>
    <w:p w14:paraId="726736D1" w14:textId="6D75FD20" w:rsidR="005E7831" w:rsidRPr="005E7831" w:rsidRDefault="005E7831" w:rsidP="005E783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o Remainder refundable with 2021 return when filed</w:t>
      </w:r>
    </w:p>
    <w:p w14:paraId="627C9608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CAEDA3F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The advance credit will then be reconciled when filing the 2021 return. Any additional</w:t>
      </w:r>
    </w:p>
    <w:p w14:paraId="5AF7997F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credits due will be refunded with the return. The advance payments are to be electronically</w:t>
      </w:r>
    </w:p>
    <w:p w14:paraId="67C88BA7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paid using the same mechanism used to send the stimulus checks. The portals can also</w:t>
      </w:r>
    </w:p>
    <w:p w14:paraId="13A282CD" w14:textId="5F19A06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be used to add new babies or dependents which would increase the 2021 credit.</w:t>
      </w:r>
    </w:p>
    <w:p w14:paraId="752B771E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C80B2FC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5E7831">
        <w:rPr>
          <w:rFonts w:asciiTheme="minorHAnsi" w:hAnsiTheme="minorHAnsi" w:cstheme="minorHAnsi"/>
          <w:b/>
          <w:bCs/>
          <w:i/>
          <w:iCs/>
        </w:rPr>
        <w:t>Any excess payments are must be paid back with the 2021 Form 1040 as additional</w:t>
      </w:r>
    </w:p>
    <w:p w14:paraId="505F5672" w14:textId="1F85A2BA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5E7831">
        <w:rPr>
          <w:rFonts w:asciiTheme="minorHAnsi" w:hAnsiTheme="minorHAnsi" w:cstheme="minorHAnsi"/>
          <w:b/>
          <w:bCs/>
          <w:i/>
          <w:iCs/>
        </w:rPr>
        <w:t>tax (Act Sec. 7527A(j)(2)(A))</w:t>
      </w:r>
    </w:p>
    <w:p w14:paraId="64C0718A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</w:p>
    <w:p w14:paraId="6952F170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Older dependents will still qualify for the old $500 credit, but it will not qualify for the</w:t>
      </w:r>
    </w:p>
    <w:p w14:paraId="2E05446F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advance payment program. Unlike the stimulus check where divorced parents might have</w:t>
      </w:r>
    </w:p>
    <w:p w14:paraId="1B1F1BA3" w14:textId="77777777" w:rsidR="005E7831" w:rsidRPr="005E7831" w:rsidRDefault="005E7831" w:rsidP="005E78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qualified for a dependent credit, the child credit will only apply to whomever claims the</w:t>
      </w:r>
    </w:p>
    <w:p w14:paraId="02E9BF12" w14:textId="1373F05E" w:rsidR="00042033" w:rsidRPr="005E7831" w:rsidRDefault="005E7831" w:rsidP="005E7831">
      <w:pPr>
        <w:rPr>
          <w:rFonts w:asciiTheme="minorHAnsi" w:hAnsiTheme="minorHAnsi" w:cstheme="minorHAnsi"/>
        </w:rPr>
      </w:pPr>
      <w:r w:rsidRPr="005E7831">
        <w:rPr>
          <w:rFonts w:asciiTheme="minorHAnsi" w:hAnsiTheme="minorHAnsi" w:cstheme="minorHAnsi"/>
        </w:rPr>
        <w:t>child on the 2021 tax return.</w:t>
      </w:r>
    </w:p>
    <w:sectPr w:rsidR="00042033" w:rsidRPr="005E7831" w:rsidSect="005E783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31"/>
    <w:rsid w:val="00042033"/>
    <w:rsid w:val="005E7831"/>
    <w:rsid w:val="00AB4C67"/>
    <w:rsid w:val="00E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024B"/>
  <w15:chartTrackingRefBased/>
  <w15:docId w15:val="{0170074E-6485-491A-A85A-E24258C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2022-01-06T14:42:00Z</dcterms:created>
  <dcterms:modified xsi:type="dcterms:W3CDTF">2022-01-06T15:38:00Z</dcterms:modified>
</cp:coreProperties>
</file>